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DBD60" w14:textId="68A796A1" w:rsidR="00464AAA" w:rsidRPr="00EF480E" w:rsidRDefault="00EF480E" w:rsidP="00E9076B">
      <w:pPr>
        <w:spacing w:after="0" w:line="276" w:lineRule="auto"/>
        <w:jc w:val="center"/>
        <w:rPr>
          <w:rFonts w:ascii="Times New Roman" w:hAnsi="Times New Roman" w:cs="Times New Roman"/>
          <w:b/>
          <w:bCs/>
          <w:sz w:val="26"/>
          <w:szCs w:val="26"/>
        </w:rPr>
      </w:pPr>
      <w:r w:rsidRPr="00EF480E">
        <w:rPr>
          <w:rFonts w:ascii="Times New Roman" w:hAnsi="Times New Roman" w:cs="Times New Roman"/>
          <w:b/>
          <w:bCs/>
          <w:sz w:val="26"/>
          <w:szCs w:val="26"/>
        </w:rPr>
        <w:t>BAHÇE İŞLERİNDE ÇALIŞMA TALİMATI</w:t>
      </w:r>
    </w:p>
    <w:p w14:paraId="412F9CA1" w14:textId="5D135157" w:rsidR="00EF480E" w:rsidRPr="00EF480E" w:rsidRDefault="00EF480E" w:rsidP="00EF480E">
      <w:pPr>
        <w:jc w:val="both"/>
        <w:rPr>
          <w:rStyle w:val="FontStyle97"/>
          <w:rFonts w:ascii="Times New Roman" w:hAnsi="Times New Roman"/>
          <w:sz w:val="22"/>
          <w:szCs w:val="22"/>
        </w:rPr>
      </w:pPr>
      <w:r w:rsidRPr="00EF480E">
        <w:rPr>
          <w:rStyle w:val="FontStyle97"/>
          <w:rFonts w:ascii="Times New Roman" w:hAnsi="Times New Roman"/>
          <w:b/>
          <w:sz w:val="22"/>
          <w:szCs w:val="22"/>
        </w:rPr>
        <w:t>1</w:t>
      </w:r>
      <w:r w:rsidRPr="00EF480E">
        <w:rPr>
          <w:rStyle w:val="FontStyle97"/>
          <w:rFonts w:ascii="Times New Roman" w:hAnsi="Times New Roman"/>
          <w:b/>
          <w:sz w:val="22"/>
          <w:szCs w:val="22"/>
        </w:rPr>
        <w:t>. AMAÇ:</w:t>
      </w:r>
      <w:r w:rsidRPr="00EF480E">
        <w:rPr>
          <w:rFonts w:ascii="Times New Roman" w:hAnsi="Times New Roman"/>
        </w:rPr>
        <w:t xml:space="preserve"> </w:t>
      </w:r>
      <w:r w:rsidRPr="00EF480E">
        <w:rPr>
          <w:rStyle w:val="FontStyle97"/>
          <w:rFonts w:ascii="Times New Roman" w:hAnsi="Times New Roman"/>
          <w:sz w:val="22"/>
          <w:szCs w:val="22"/>
        </w:rPr>
        <w:t xml:space="preserve">Bu talimat </w:t>
      </w:r>
      <w:r>
        <w:rPr>
          <w:rStyle w:val="FontStyle97"/>
          <w:rFonts w:ascii="Times New Roman" w:hAnsi="Times New Roman"/>
          <w:sz w:val="22"/>
          <w:szCs w:val="22"/>
        </w:rPr>
        <w:t>Ağrı İbrahim Çeçen</w:t>
      </w:r>
      <w:r w:rsidRPr="00EF480E">
        <w:rPr>
          <w:rStyle w:val="FontStyle97"/>
          <w:rFonts w:ascii="Times New Roman" w:hAnsi="Times New Roman"/>
          <w:sz w:val="22"/>
          <w:szCs w:val="22"/>
        </w:rPr>
        <w:t xml:space="preserve"> Üniversitesi yerleşkelerinde, her türlü her türlü bahçe işleri çalışmaları esnasında çalışanın kendisi ve çevresindekilerin sağlık ve güvenliğini tehlikeye atmayacak biçimde faaliyetlerini sürdürmesini sağlamak, olası tehlike ve risklere karşı uyulması gereken önlemleri belirlemektir.</w:t>
      </w:r>
    </w:p>
    <w:p w14:paraId="5A98B1DD" w14:textId="51EE9035" w:rsidR="00EF480E" w:rsidRPr="00EF480E" w:rsidRDefault="00EF480E" w:rsidP="00EF480E">
      <w:pPr>
        <w:jc w:val="both"/>
        <w:rPr>
          <w:rStyle w:val="FontStyle97"/>
          <w:rFonts w:ascii="Times New Roman" w:hAnsi="Times New Roman"/>
          <w:b/>
          <w:sz w:val="22"/>
          <w:szCs w:val="22"/>
        </w:rPr>
      </w:pPr>
      <w:r w:rsidRPr="00EF480E">
        <w:rPr>
          <w:rStyle w:val="FontStyle97"/>
          <w:rFonts w:ascii="Times New Roman" w:hAnsi="Times New Roman"/>
          <w:b/>
          <w:sz w:val="22"/>
          <w:szCs w:val="22"/>
        </w:rPr>
        <w:t>2. KAPSAM:</w:t>
      </w:r>
      <w:r w:rsidRPr="00EF480E">
        <w:rPr>
          <w:rStyle w:val="FontStyle97"/>
          <w:rFonts w:ascii="Times New Roman" w:hAnsi="Times New Roman"/>
          <w:sz w:val="22"/>
          <w:szCs w:val="22"/>
        </w:rPr>
        <w:t xml:space="preserve"> </w:t>
      </w:r>
      <w:r>
        <w:rPr>
          <w:rStyle w:val="FontStyle97"/>
          <w:rFonts w:ascii="Times New Roman" w:hAnsi="Times New Roman"/>
          <w:sz w:val="22"/>
          <w:szCs w:val="22"/>
        </w:rPr>
        <w:t xml:space="preserve">Ağrı İbrahim </w:t>
      </w:r>
      <w:proofErr w:type="gramStart"/>
      <w:r>
        <w:rPr>
          <w:rStyle w:val="FontStyle97"/>
          <w:rFonts w:ascii="Times New Roman" w:hAnsi="Times New Roman"/>
          <w:sz w:val="22"/>
          <w:szCs w:val="22"/>
        </w:rPr>
        <w:t>Çeçen  Üniversitesi</w:t>
      </w:r>
      <w:proofErr w:type="gramEnd"/>
      <w:r>
        <w:rPr>
          <w:rStyle w:val="FontStyle97"/>
          <w:rFonts w:ascii="Times New Roman" w:hAnsi="Times New Roman"/>
          <w:sz w:val="22"/>
          <w:szCs w:val="22"/>
        </w:rPr>
        <w:t xml:space="preserve"> </w:t>
      </w:r>
      <w:r w:rsidRPr="00EF480E">
        <w:rPr>
          <w:rStyle w:val="FontStyle97"/>
          <w:rFonts w:ascii="Times New Roman" w:hAnsi="Times New Roman"/>
          <w:sz w:val="22"/>
          <w:szCs w:val="22"/>
        </w:rPr>
        <w:t>bünyesinde yapılacak ve yapılan tüm bahçe işleri çalışma faaliyetlerini kapsar</w:t>
      </w:r>
      <w:r w:rsidRPr="00EF480E">
        <w:rPr>
          <w:rStyle w:val="FontStyle97"/>
          <w:rFonts w:ascii="Times New Roman" w:hAnsi="Times New Roman"/>
          <w:b/>
          <w:sz w:val="22"/>
          <w:szCs w:val="22"/>
        </w:rPr>
        <w:t xml:space="preserve">.  </w:t>
      </w:r>
    </w:p>
    <w:p w14:paraId="2EEC6246" w14:textId="77777777" w:rsidR="00EF480E" w:rsidRPr="00EF480E" w:rsidRDefault="00EF480E" w:rsidP="00EF480E">
      <w:pPr>
        <w:jc w:val="both"/>
        <w:rPr>
          <w:rStyle w:val="FontStyle97"/>
          <w:rFonts w:ascii="Times New Roman" w:hAnsi="Times New Roman"/>
          <w:sz w:val="22"/>
          <w:szCs w:val="22"/>
        </w:rPr>
      </w:pPr>
      <w:r w:rsidRPr="00EF480E">
        <w:rPr>
          <w:rStyle w:val="FontStyle97"/>
          <w:rFonts w:ascii="Times New Roman" w:hAnsi="Times New Roman"/>
          <w:b/>
          <w:sz w:val="22"/>
          <w:szCs w:val="22"/>
        </w:rPr>
        <w:t>3. YASAL DAYANAK:</w:t>
      </w:r>
      <w:r w:rsidRPr="00EF480E">
        <w:rPr>
          <w:rFonts w:ascii="Times New Roman" w:hAnsi="Times New Roman"/>
        </w:rPr>
        <w:t xml:space="preserve"> </w:t>
      </w:r>
      <w:r w:rsidRPr="00EF480E">
        <w:rPr>
          <w:rStyle w:val="FontStyle97"/>
          <w:rFonts w:ascii="Times New Roman" w:hAnsi="Times New Roman"/>
          <w:sz w:val="22"/>
          <w:szCs w:val="22"/>
        </w:rPr>
        <w:t>Bu talimat 6331 Sayılı İş Sağlığı ve Güvenliği Kanunu ile bağlı yönetmelik ve tebliğler,</w:t>
      </w:r>
      <w:r w:rsidRPr="00EF480E">
        <w:rPr>
          <w:rFonts w:ascii="Times New Roman" w:hAnsi="Times New Roman"/>
        </w:rPr>
        <w:t xml:space="preserve"> </w:t>
      </w:r>
      <w:r w:rsidRPr="00EF480E">
        <w:rPr>
          <w:rStyle w:val="FontStyle97"/>
          <w:rFonts w:ascii="Times New Roman" w:hAnsi="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3D82DBFD" w14:textId="6E171463" w:rsidR="00EF480E" w:rsidRPr="00EF480E" w:rsidRDefault="00EF480E" w:rsidP="00EF480E">
      <w:pPr>
        <w:jc w:val="both"/>
        <w:rPr>
          <w:rStyle w:val="FontStyle97"/>
          <w:rFonts w:ascii="Times New Roman" w:hAnsi="Times New Roman"/>
          <w:b/>
          <w:sz w:val="22"/>
          <w:szCs w:val="22"/>
        </w:rPr>
      </w:pPr>
      <w:r w:rsidRPr="00EF480E">
        <w:rPr>
          <w:rStyle w:val="FontStyle97"/>
          <w:rFonts w:ascii="Times New Roman" w:hAnsi="Times New Roman"/>
          <w:b/>
          <w:sz w:val="22"/>
          <w:szCs w:val="22"/>
        </w:rPr>
        <w:t xml:space="preserve">4. </w:t>
      </w:r>
      <w:r w:rsidRPr="00EF480E">
        <w:rPr>
          <w:rStyle w:val="FontStyle97"/>
          <w:rFonts w:ascii="Times New Roman" w:hAnsi="Times New Roman"/>
          <w:b/>
          <w:sz w:val="22"/>
          <w:szCs w:val="22"/>
        </w:rPr>
        <w:t>SORUMLULAR:</w:t>
      </w:r>
      <w:r w:rsidRPr="00EF480E">
        <w:rPr>
          <w:rStyle w:val="FontStyle97"/>
          <w:rFonts w:ascii="Times New Roman" w:hAnsi="Times New Roman"/>
          <w:sz w:val="22"/>
          <w:szCs w:val="22"/>
        </w:rPr>
        <w:t xml:space="preserve"> Bu</w:t>
      </w:r>
      <w:r w:rsidRPr="00EF480E">
        <w:rPr>
          <w:rStyle w:val="FontStyle97"/>
          <w:rFonts w:ascii="Times New Roman" w:hAnsi="Times New Roman"/>
          <w:sz w:val="22"/>
          <w:szCs w:val="22"/>
        </w:rPr>
        <w:t xml:space="preserve"> talimatın uygulanmasından </w:t>
      </w:r>
      <w:r w:rsidRPr="00EF480E">
        <w:rPr>
          <w:rStyle w:val="FontStyle97"/>
          <w:rFonts w:ascii="Times New Roman" w:hAnsi="Times New Roman"/>
          <w:sz w:val="22"/>
          <w:szCs w:val="22"/>
        </w:rPr>
        <w:t>Ağrı İbrahim Çeçen</w:t>
      </w:r>
      <w:r w:rsidRPr="00EF480E">
        <w:rPr>
          <w:rStyle w:val="FontStyle97"/>
          <w:rFonts w:ascii="Times New Roman" w:hAnsi="Times New Roman"/>
          <w:sz w:val="22"/>
          <w:szCs w:val="22"/>
        </w:rPr>
        <w:t xml:space="preserve"> Üniversitesi yerleşkelerinde, yetkili amirler ve bahçe işlerinde çalışan personeller sorumludur.</w:t>
      </w:r>
    </w:p>
    <w:p w14:paraId="603E5A77" w14:textId="77777777" w:rsidR="00EF480E" w:rsidRPr="00EF480E" w:rsidRDefault="00EF480E" w:rsidP="00EF480E">
      <w:pPr>
        <w:jc w:val="both"/>
        <w:rPr>
          <w:rStyle w:val="FontStyle97"/>
          <w:rFonts w:ascii="Times New Roman" w:hAnsi="Times New Roman"/>
          <w:b/>
          <w:sz w:val="22"/>
          <w:szCs w:val="22"/>
        </w:rPr>
      </w:pPr>
      <w:r w:rsidRPr="00EF480E">
        <w:rPr>
          <w:rStyle w:val="FontStyle97"/>
          <w:rFonts w:ascii="Times New Roman" w:hAnsi="Times New Roman"/>
          <w:b/>
          <w:sz w:val="22"/>
          <w:szCs w:val="22"/>
        </w:rPr>
        <w:t>5. UYGULAMA</w:t>
      </w:r>
    </w:p>
    <w:p w14:paraId="5321741A"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Çim biçme işlemine başlamadan önce, iş kıyafeti, orta refüjlerde yapılan çalışmalar için reflektörlü yelek, güneşli havalar için şapka, iş ayakkabısı, koruyucu gözlük, kulaklık gibi iş güvenliğini sağlayacak gerekli iş elbisesi ve ekipmanlarını kullanın.</w:t>
      </w:r>
    </w:p>
    <w:p w14:paraId="456FE05D"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Çalışma yapılan alanda yaya/araç trafiği gözetilerek ek bir tehlike ve risk oluşturmadan iş ve işlemlerin yapılacak şekilde uygun güvenlik önlemlerinin alındığından emin olun.</w:t>
      </w:r>
    </w:p>
    <w:p w14:paraId="6FFF1E3C"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Kas-iskelet sistemi rahatsızlıklarının önlenebilmesi için; dizleri üzerinde çalışma yapmak zorunda olan çalışanlara diz koruyucu sağlayın, yeterli dinlenme araları verin.</w:t>
      </w:r>
    </w:p>
    <w:p w14:paraId="2937C475"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Elektrik tesisatı bakım onarımı, havuzların temizlenmesi, çiçeklendirme ve bitkilendirme gibi elektrik kabloları ve aydınlatma elemanlarının bulunduğu alanlarda yapılan işlerde elektrik çarpmasının önlenmesi için çalışmaya başlanmadan önce elektrik sistemini kapatın.</w:t>
      </w:r>
    </w:p>
    <w:p w14:paraId="5B787C44"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Ağaç ilaçlama hizmetleri verilirken çalışma yapılan alanı, kimyasal maruziyetin önlenebilmesi için kapatın ve izinsiz girişler yasaklayın. İlaçlama sonrasında da kullanılan ilaçların üzerinde belirtilen süreler dikkate alınarak alana giriş yapılmasını engelleyin. Çalışanları, kullandıkları kimyasallarla ve etkileriyle ilgili bilgilendirin ve güvenlik bilgi formlarını çalışanların kolay ulaşabileceği yerde bulundurun.</w:t>
      </w:r>
    </w:p>
    <w:p w14:paraId="38442CA6"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Güneş altında ve sıcak havada yapılacak uzun süreli çalışmalarda ısı stresine bağlı rahatsızlıkların önlenmesi için daha sık dinlenme araları verin, dinlenmeleri mümkünse gölgede yapın, sıvı kaybına karşı bol su tüketin. Isı stresine bağlı ısı krampı, hipertermi ve sıcak çarpması gibi rahatsızlıkların görülmemesi için önlem alın.</w:t>
      </w:r>
    </w:p>
    <w:p w14:paraId="2A719E05"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Gece çalışmalarında, çalışma ortamını, çalışanların yaptıkları işi ve çevresini rahatça görebilmesi için yeterli düzeyde aydınlatın.</w:t>
      </w:r>
    </w:p>
    <w:p w14:paraId="63C7E4C1"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Çalışılan malzemelerin, yol güvenliğini tehlikeye atmamak için yola taşmamasına dikkat edin.</w:t>
      </w:r>
    </w:p>
    <w:p w14:paraId="069FB023"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Sulama işlerinde tanker değil otomatik sulama sistemleri kullanın, sulama işlerinde araçların kaymasının ve kaza yapmasının önlenebilmesi için yolun ıslanmamasına özen gösterin,</w:t>
      </w:r>
    </w:p>
    <w:p w14:paraId="3734D108"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Sulama tankeri kullanılacaksa tanker hareket ederken yakın çevresinde, arkasında durmayın tankerin üzerine çıkılarak sulama yapmayın.</w:t>
      </w:r>
    </w:p>
    <w:p w14:paraId="00440118" w14:textId="77777777"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Sulama hortumla yapılacaksa hortumu yolun karşı tarafından çekmeyin; sulamanın yapıldığı alanda, çalışanı ve yoldan geçen araçları tehlikeye atmayacak şekilde yapın.</w:t>
      </w:r>
    </w:p>
    <w:p w14:paraId="4BEA9962" w14:textId="3E8C70B4" w:rsidR="00EF480E" w:rsidRPr="00EF480E" w:rsidRDefault="00EF480E" w:rsidP="00EF480E">
      <w:pPr>
        <w:pStyle w:val="ListeParagraf"/>
        <w:numPr>
          <w:ilvl w:val="0"/>
          <w:numId w:val="28"/>
        </w:numPr>
        <w:spacing w:after="0" w:line="240" w:lineRule="auto"/>
        <w:jc w:val="both"/>
        <w:rPr>
          <w:rFonts w:ascii="Times New Roman" w:hAnsi="Times New Roman"/>
        </w:rPr>
      </w:pPr>
      <w:r w:rsidRPr="00EF480E">
        <w:rPr>
          <w:rFonts w:ascii="Times New Roman" w:hAnsi="Times New Roman"/>
        </w:rPr>
        <w:t xml:space="preserve">Elle yük taşıma ve kaldırma gerektiren işlemlerde öncelikle mekanik cihazlar yardımıyla yapılması eğer mekanik cihazlardan faydalanamıyorsa </w:t>
      </w:r>
      <w:r>
        <w:rPr>
          <w:rFonts w:ascii="Times New Roman" w:hAnsi="Times New Roman"/>
        </w:rPr>
        <w:t xml:space="preserve">Ağrı İbrahim Çeçen </w:t>
      </w:r>
      <w:r w:rsidRPr="00EF480E">
        <w:rPr>
          <w:rFonts w:ascii="Times New Roman" w:hAnsi="Times New Roman"/>
        </w:rPr>
        <w:t>Üniversitesi elle taşıma işleri talimatlarına uyun.</w:t>
      </w:r>
    </w:p>
    <w:p w14:paraId="5034746D" w14:textId="77777777" w:rsidR="00E9076B" w:rsidRPr="00EF480E" w:rsidRDefault="00E9076B" w:rsidP="00CB0345">
      <w:pPr>
        <w:spacing w:before="40"/>
        <w:jc w:val="both"/>
        <w:rPr>
          <w:rFonts w:ascii="Times New Roman" w:hAnsi="Times New Roman" w:cs="Times New Roman"/>
        </w:rPr>
      </w:pPr>
    </w:p>
    <w:p w14:paraId="5DAC63AD" w14:textId="19AB7AB1" w:rsidR="00464AAA" w:rsidRPr="00EF480E" w:rsidRDefault="00464AAA" w:rsidP="00CB0345">
      <w:pPr>
        <w:spacing w:before="40"/>
        <w:jc w:val="both"/>
        <w:rPr>
          <w:rFonts w:ascii="Times New Roman" w:hAnsi="Times New Roman" w:cs="Times New Roman"/>
        </w:rPr>
      </w:pPr>
      <w:r w:rsidRPr="00EF480E">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EF480E" w:rsidRDefault="00464AAA" w:rsidP="00CB0345">
      <w:pPr>
        <w:spacing w:before="40"/>
        <w:jc w:val="both"/>
        <w:rPr>
          <w:rFonts w:ascii="Times New Roman" w:hAnsi="Times New Roman" w:cs="Times New Roman"/>
        </w:rPr>
      </w:pPr>
    </w:p>
    <w:p w14:paraId="6BB81093" w14:textId="77777777" w:rsidR="00464AAA" w:rsidRPr="00EF480E" w:rsidRDefault="00464AAA" w:rsidP="00CB0345">
      <w:pPr>
        <w:spacing w:before="40"/>
        <w:jc w:val="both"/>
        <w:rPr>
          <w:rFonts w:ascii="Times New Roman" w:hAnsi="Times New Roman" w:cs="Times New Roman"/>
        </w:rPr>
      </w:pPr>
    </w:p>
    <w:p w14:paraId="725ACFA7" w14:textId="2198605B" w:rsidR="00464AAA" w:rsidRPr="00EF480E" w:rsidRDefault="00464AAA" w:rsidP="00CB0345">
      <w:pPr>
        <w:spacing w:after="0" w:line="276" w:lineRule="auto"/>
        <w:jc w:val="both"/>
        <w:rPr>
          <w:rStyle w:val="FontStyle97"/>
          <w:rFonts w:ascii="Times New Roman" w:hAnsi="Times New Roman" w:cs="Times New Roman"/>
          <w:b/>
          <w:bCs/>
          <w:sz w:val="22"/>
          <w:szCs w:val="22"/>
        </w:rPr>
      </w:pPr>
      <w:r w:rsidRPr="00EF480E">
        <w:rPr>
          <w:rStyle w:val="FontStyle97"/>
          <w:rFonts w:ascii="Times New Roman" w:hAnsi="Times New Roman" w:cs="Times New Roman"/>
          <w:b/>
          <w:sz w:val="22"/>
          <w:szCs w:val="22"/>
        </w:rPr>
        <w:t xml:space="preserve">Yukarıdaki talimatı okuduğumu, anladığımı, </w:t>
      </w:r>
      <w:r w:rsidRPr="00EF480E">
        <w:rPr>
          <w:rFonts w:ascii="Times New Roman" w:hAnsi="Times New Roman" w:cs="Times New Roman"/>
          <w:b/>
          <w:bCs/>
        </w:rPr>
        <w:t>Ağrı İbrahim Çeçen Üniversitesi</w:t>
      </w:r>
      <w:r w:rsidRPr="00EF480E">
        <w:rPr>
          <w:rStyle w:val="FontStyle97"/>
          <w:rFonts w:ascii="Times New Roman" w:hAnsi="Times New Roman" w:cs="Times New Roman"/>
          <w:b/>
          <w:sz w:val="22"/>
          <w:szCs w:val="22"/>
        </w:rPr>
        <w:t xml:space="preserve"> ……………………………………………………………………………</w:t>
      </w:r>
      <w:proofErr w:type="gramStart"/>
      <w:r w:rsidRPr="00EF480E">
        <w:rPr>
          <w:rStyle w:val="FontStyle97"/>
          <w:rFonts w:ascii="Times New Roman" w:hAnsi="Times New Roman" w:cs="Times New Roman"/>
          <w:b/>
          <w:sz w:val="22"/>
          <w:szCs w:val="22"/>
        </w:rPr>
        <w:t>…….</w:t>
      </w:r>
      <w:proofErr w:type="gramEnd"/>
      <w:r w:rsidRPr="00EF480E">
        <w:rPr>
          <w:rStyle w:val="FontStyle97"/>
          <w:rFonts w:ascii="Times New Roman" w:hAnsi="Times New Roman" w:cs="Times New Roman"/>
          <w:b/>
          <w:sz w:val="22"/>
          <w:szCs w:val="22"/>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EF480E" w:rsidSect="00C010EF">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54A30" w14:textId="77777777" w:rsidR="00C010EF" w:rsidRDefault="00C010EF" w:rsidP="003B2F18">
      <w:pPr>
        <w:spacing w:after="0" w:line="240" w:lineRule="auto"/>
      </w:pPr>
      <w:r>
        <w:separator/>
      </w:r>
    </w:p>
  </w:endnote>
  <w:endnote w:type="continuationSeparator" w:id="0">
    <w:p w14:paraId="09E4B806" w14:textId="77777777" w:rsidR="00C010EF" w:rsidRDefault="00C010EF"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7C23" w14:textId="77777777" w:rsidR="00C010EF" w:rsidRDefault="00C010EF" w:rsidP="003B2F18">
      <w:pPr>
        <w:spacing w:after="0" w:line="240" w:lineRule="auto"/>
      </w:pPr>
      <w:r>
        <w:separator/>
      </w:r>
    </w:p>
  </w:footnote>
  <w:footnote w:type="continuationSeparator" w:id="0">
    <w:p w14:paraId="70E393E8" w14:textId="77777777" w:rsidR="00C010EF" w:rsidRDefault="00C010EF"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11D3FBF0" w14:textId="270D2EFF" w:rsidR="00E9076B"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Talimat No: İSG</w:t>
          </w:r>
          <w:r w:rsidR="00E9076B">
            <w:rPr>
              <w:rFonts w:ascii="Times New Roman" w:eastAsia="Times New Roman" w:hAnsi="Times New Roman" w:cs="Times New Roman"/>
              <w:sz w:val="20"/>
              <w:szCs w:val="20"/>
              <w:lang w:eastAsia="tr-TR"/>
            </w:rPr>
            <w:t xml:space="preserve"> 1</w:t>
          </w:r>
          <w:r w:rsidR="00EF480E">
            <w:rPr>
              <w:rFonts w:ascii="Times New Roman" w:eastAsia="Times New Roman" w:hAnsi="Times New Roman" w:cs="Times New Roman"/>
              <w:sz w:val="20"/>
              <w:szCs w:val="20"/>
              <w:lang w:eastAsia="tr-TR"/>
            </w:rPr>
            <w:t>9</w:t>
          </w:r>
        </w:p>
        <w:p w14:paraId="2E5C3904" w14:textId="621D1C4F"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2F7DF2"/>
    <w:multiLevelType w:val="hybridMultilevel"/>
    <w:tmpl w:val="A9A6AF4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0"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8"/>
  </w:num>
  <w:num w:numId="2" w16cid:durableId="1061900937">
    <w:abstractNumId w:val="29"/>
  </w:num>
  <w:num w:numId="3" w16cid:durableId="1334144409">
    <w:abstractNumId w:val="5"/>
  </w:num>
  <w:num w:numId="4" w16cid:durableId="1029725545">
    <w:abstractNumId w:val="15"/>
  </w:num>
  <w:num w:numId="5" w16cid:durableId="203753236">
    <w:abstractNumId w:val="12"/>
  </w:num>
  <w:num w:numId="6" w16cid:durableId="439223219">
    <w:abstractNumId w:val="24"/>
  </w:num>
  <w:num w:numId="7" w16cid:durableId="1300768490">
    <w:abstractNumId w:val="7"/>
  </w:num>
  <w:num w:numId="8" w16cid:durableId="1918394214">
    <w:abstractNumId w:val="3"/>
  </w:num>
  <w:num w:numId="9" w16cid:durableId="1450271312">
    <w:abstractNumId w:val="31"/>
  </w:num>
  <w:num w:numId="10" w16cid:durableId="303438651">
    <w:abstractNumId w:val="19"/>
  </w:num>
  <w:num w:numId="11" w16cid:durableId="1075323363">
    <w:abstractNumId w:val="10"/>
  </w:num>
  <w:num w:numId="12" w16cid:durableId="1173448362">
    <w:abstractNumId w:val="23"/>
  </w:num>
  <w:num w:numId="13" w16cid:durableId="783117123">
    <w:abstractNumId w:val="16"/>
  </w:num>
  <w:num w:numId="14" w16cid:durableId="839001255">
    <w:abstractNumId w:val="20"/>
  </w:num>
  <w:num w:numId="15" w16cid:durableId="1295480039">
    <w:abstractNumId w:val="4"/>
  </w:num>
  <w:num w:numId="16" w16cid:durableId="1656030639">
    <w:abstractNumId w:val="11"/>
  </w:num>
  <w:num w:numId="17" w16cid:durableId="1256788234">
    <w:abstractNumId w:val="22"/>
  </w:num>
  <w:num w:numId="18" w16cid:durableId="967277302">
    <w:abstractNumId w:val="26"/>
  </w:num>
  <w:num w:numId="19" w16cid:durableId="1472555549">
    <w:abstractNumId w:val="13"/>
  </w:num>
  <w:num w:numId="20" w16cid:durableId="1321159388">
    <w:abstractNumId w:val="6"/>
  </w:num>
  <w:num w:numId="21" w16cid:durableId="12994895">
    <w:abstractNumId w:val="2"/>
  </w:num>
  <w:num w:numId="22" w16cid:durableId="1169520754">
    <w:abstractNumId w:val="0"/>
  </w:num>
  <w:num w:numId="23" w16cid:durableId="1749031992">
    <w:abstractNumId w:val="32"/>
  </w:num>
  <w:num w:numId="24" w16cid:durableId="1122575288">
    <w:abstractNumId w:val="30"/>
  </w:num>
  <w:num w:numId="25" w16cid:durableId="540285218">
    <w:abstractNumId w:val="9"/>
  </w:num>
  <w:num w:numId="26" w16cid:durableId="1836140416">
    <w:abstractNumId w:val="17"/>
  </w:num>
  <w:num w:numId="27" w16cid:durableId="1344161812">
    <w:abstractNumId w:val="33"/>
  </w:num>
  <w:num w:numId="28" w16cid:durableId="1558513617">
    <w:abstractNumId w:val="1"/>
  </w:num>
  <w:num w:numId="29" w16cid:durableId="328020428">
    <w:abstractNumId w:val="18"/>
  </w:num>
  <w:num w:numId="30" w16cid:durableId="1975526154">
    <w:abstractNumId w:val="27"/>
  </w:num>
  <w:num w:numId="31" w16cid:durableId="1611889393">
    <w:abstractNumId w:val="14"/>
  </w:num>
  <w:num w:numId="32" w16cid:durableId="959804689">
    <w:abstractNumId w:val="25"/>
  </w:num>
  <w:num w:numId="33" w16cid:durableId="502627452">
    <w:abstractNumId w:val="28"/>
  </w:num>
  <w:num w:numId="34" w16cid:durableId="12873900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37957"/>
    <w:rsid w:val="0006117F"/>
    <w:rsid w:val="0012307A"/>
    <w:rsid w:val="001458FE"/>
    <w:rsid w:val="001C2ED2"/>
    <w:rsid w:val="0020019A"/>
    <w:rsid w:val="00223264"/>
    <w:rsid w:val="002238E1"/>
    <w:rsid w:val="00224FEB"/>
    <w:rsid w:val="00260304"/>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E2BA4"/>
    <w:rsid w:val="005355EC"/>
    <w:rsid w:val="00546781"/>
    <w:rsid w:val="00576311"/>
    <w:rsid w:val="005C69E9"/>
    <w:rsid w:val="005E6435"/>
    <w:rsid w:val="005F0A51"/>
    <w:rsid w:val="00625414"/>
    <w:rsid w:val="006328AE"/>
    <w:rsid w:val="006C3801"/>
    <w:rsid w:val="006C6538"/>
    <w:rsid w:val="00724E5B"/>
    <w:rsid w:val="00737A32"/>
    <w:rsid w:val="007525F9"/>
    <w:rsid w:val="00760F54"/>
    <w:rsid w:val="007710DB"/>
    <w:rsid w:val="007811C8"/>
    <w:rsid w:val="007B0EAF"/>
    <w:rsid w:val="007D4E98"/>
    <w:rsid w:val="007E726F"/>
    <w:rsid w:val="007F55DB"/>
    <w:rsid w:val="00850C0C"/>
    <w:rsid w:val="00872753"/>
    <w:rsid w:val="008745AD"/>
    <w:rsid w:val="00881FC7"/>
    <w:rsid w:val="008A2EEC"/>
    <w:rsid w:val="008A7B39"/>
    <w:rsid w:val="008D01CB"/>
    <w:rsid w:val="008D6C62"/>
    <w:rsid w:val="008F7AAD"/>
    <w:rsid w:val="00903EEC"/>
    <w:rsid w:val="009506CB"/>
    <w:rsid w:val="00974FD5"/>
    <w:rsid w:val="00982511"/>
    <w:rsid w:val="00984693"/>
    <w:rsid w:val="009F627B"/>
    <w:rsid w:val="00A07ACC"/>
    <w:rsid w:val="00A6680E"/>
    <w:rsid w:val="00AB3F9B"/>
    <w:rsid w:val="00AC52A5"/>
    <w:rsid w:val="00AD22AC"/>
    <w:rsid w:val="00AE76ED"/>
    <w:rsid w:val="00B34422"/>
    <w:rsid w:val="00B34764"/>
    <w:rsid w:val="00B46914"/>
    <w:rsid w:val="00B94287"/>
    <w:rsid w:val="00BB7C5C"/>
    <w:rsid w:val="00BC3664"/>
    <w:rsid w:val="00BF4F29"/>
    <w:rsid w:val="00C009C3"/>
    <w:rsid w:val="00C010EF"/>
    <w:rsid w:val="00C10CEC"/>
    <w:rsid w:val="00C460F8"/>
    <w:rsid w:val="00C71E31"/>
    <w:rsid w:val="00CA6506"/>
    <w:rsid w:val="00CB0345"/>
    <w:rsid w:val="00CB0F4C"/>
    <w:rsid w:val="00CE54C8"/>
    <w:rsid w:val="00D138A4"/>
    <w:rsid w:val="00D35324"/>
    <w:rsid w:val="00D835A3"/>
    <w:rsid w:val="00DD480D"/>
    <w:rsid w:val="00DE05CB"/>
    <w:rsid w:val="00DE4795"/>
    <w:rsid w:val="00E01862"/>
    <w:rsid w:val="00E02749"/>
    <w:rsid w:val="00E0313D"/>
    <w:rsid w:val="00E224EE"/>
    <w:rsid w:val="00E66520"/>
    <w:rsid w:val="00E67CB4"/>
    <w:rsid w:val="00E72561"/>
    <w:rsid w:val="00E85498"/>
    <w:rsid w:val="00E9076B"/>
    <w:rsid w:val="00ED2FDD"/>
    <w:rsid w:val="00EF480E"/>
    <w:rsid w:val="00EF5C33"/>
    <w:rsid w:val="00F07B26"/>
    <w:rsid w:val="00F13084"/>
    <w:rsid w:val="00F17BE3"/>
    <w:rsid w:val="00F37ED6"/>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620</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32</cp:revision>
  <cp:lastPrinted>2023-11-17T06:35:00Z</cp:lastPrinted>
  <dcterms:created xsi:type="dcterms:W3CDTF">2023-11-16T12:29:00Z</dcterms:created>
  <dcterms:modified xsi:type="dcterms:W3CDTF">2024-03-11T12:33:00Z</dcterms:modified>
</cp:coreProperties>
</file>